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31258" w14:textId="797F7BBC" w:rsidR="004F3609" w:rsidRPr="00D820C6" w:rsidRDefault="004F3609" w:rsidP="00D820C6">
      <w:pPr>
        <w:spacing w:after="240" w:line="240" w:lineRule="exact"/>
        <w:rPr>
          <w:lang w:val="es-MX"/>
        </w:rPr>
      </w:pPr>
      <w:r w:rsidRPr="00D820C6">
        <w:rPr>
          <w:lang w:val="es-MX" w:bidi="es-MX"/>
        </w:rPr>
        <w:t>Estima</w:t>
      </w:r>
      <w:r w:rsidR="001C6065">
        <w:rPr>
          <w:lang w:val="es-MX" w:bidi="es-MX"/>
        </w:rPr>
        <w:t>da</w:t>
      </w:r>
      <w:r w:rsidR="00BF534A">
        <w:rPr>
          <w:lang w:val="es-MX" w:bidi="es-MX"/>
        </w:rPr>
        <w:t xml:space="preserve"> comunidad de YES Prep Southeast</w:t>
      </w:r>
      <w:r w:rsidRPr="00D820C6">
        <w:rPr>
          <w:lang w:val="es-MX" w:bidi="es-MX"/>
        </w:rPr>
        <w:t>,</w:t>
      </w:r>
      <w:r w:rsidRPr="00D820C6">
        <w:rPr>
          <w:lang w:val="es-MX" w:bidi="es-MX"/>
        </w:rPr>
        <w:tab/>
      </w:r>
      <w:r w:rsidRPr="00D820C6">
        <w:rPr>
          <w:lang w:val="es-MX" w:bidi="es-MX"/>
        </w:rPr>
        <w:tab/>
      </w:r>
      <w:r w:rsidRPr="00D820C6">
        <w:rPr>
          <w:lang w:val="es-MX" w:bidi="es-MX"/>
        </w:rPr>
        <w:tab/>
      </w:r>
    </w:p>
    <w:p w14:paraId="6C43A93C" w14:textId="202CCB7C" w:rsidR="00631E0B" w:rsidRPr="00D820C6" w:rsidRDefault="00D915BC" w:rsidP="00910A34">
      <w:pPr>
        <w:spacing w:line="240" w:lineRule="exact"/>
        <w:rPr>
          <w:lang w:val="es-MX"/>
        </w:rPr>
      </w:pPr>
      <w:proofErr w:type="spellStart"/>
      <w:r w:rsidRPr="00D820C6">
        <w:rPr>
          <w:lang w:val="es-MX" w:bidi="es-MX"/>
        </w:rPr>
        <w:t>Legacy</w:t>
      </w:r>
      <w:proofErr w:type="spellEnd"/>
      <w:r w:rsidRPr="00D820C6">
        <w:rPr>
          <w:lang w:val="es-MX" w:bidi="es-MX"/>
        </w:rPr>
        <w:t xml:space="preserve"> </w:t>
      </w:r>
      <w:proofErr w:type="spellStart"/>
      <w:r w:rsidRPr="00D820C6">
        <w:rPr>
          <w:lang w:val="es-MX" w:bidi="es-MX"/>
        </w:rPr>
        <w:t>Community</w:t>
      </w:r>
      <w:proofErr w:type="spellEnd"/>
      <w:r w:rsidRPr="00D820C6">
        <w:rPr>
          <w:lang w:val="es-MX" w:bidi="es-MX"/>
        </w:rPr>
        <w:t xml:space="preserve"> </w:t>
      </w:r>
      <w:proofErr w:type="spellStart"/>
      <w:r w:rsidRPr="00D820C6">
        <w:rPr>
          <w:lang w:val="es-MX" w:bidi="es-MX"/>
        </w:rPr>
        <w:t>Health</w:t>
      </w:r>
      <w:proofErr w:type="spellEnd"/>
      <w:r w:rsidRPr="00D820C6">
        <w:rPr>
          <w:lang w:val="es-MX" w:bidi="es-MX"/>
        </w:rPr>
        <w:t xml:space="preserve"> sabe que no hay nada más importante para usted que la salud de su hijo y es por eso que tomamos esa responsabilidad seriamente. Con esto en mente</w:t>
      </w:r>
      <w:r w:rsidR="00BF534A">
        <w:rPr>
          <w:lang w:val="es-MX" w:bidi="es-MX"/>
        </w:rPr>
        <w:t>, nos gustaría informarle que la</w:t>
      </w:r>
      <w:r w:rsidRPr="00D820C6">
        <w:rPr>
          <w:lang w:val="es-MX" w:bidi="es-MX"/>
        </w:rPr>
        <w:t xml:space="preserve"> proveedor</w:t>
      </w:r>
      <w:r w:rsidR="00BF534A">
        <w:rPr>
          <w:lang w:val="es-MX" w:bidi="es-MX"/>
        </w:rPr>
        <w:t>a</w:t>
      </w:r>
      <w:r w:rsidR="00D37B95">
        <w:rPr>
          <w:lang w:val="es-MX" w:bidi="es-MX"/>
        </w:rPr>
        <w:t xml:space="preserve"> de cuidado primario pediátrico</w:t>
      </w:r>
      <w:r w:rsidRPr="00D820C6">
        <w:rPr>
          <w:lang w:val="es-MX" w:bidi="es-MX"/>
        </w:rPr>
        <w:t xml:space="preserve"> </w:t>
      </w:r>
      <w:r w:rsidR="00BF534A">
        <w:rPr>
          <w:lang w:val="es-MX" w:bidi="es-MX"/>
        </w:rPr>
        <w:t>va a estar fuera de</w:t>
      </w:r>
      <w:r w:rsidRPr="00D820C6">
        <w:rPr>
          <w:lang w:val="es-MX" w:bidi="es-MX"/>
        </w:rPr>
        <w:t xml:space="preserve"> </w:t>
      </w:r>
      <w:r w:rsidR="00BF534A">
        <w:rPr>
          <w:lang w:val="es-MX" w:bidi="es-MX"/>
        </w:rPr>
        <w:t>la clínica</w:t>
      </w:r>
      <w:r w:rsidRPr="00D820C6">
        <w:rPr>
          <w:lang w:val="es-MX" w:bidi="es-MX"/>
        </w:rPr>
        <w:t xml:space="preserve"> de </w:t>
      </w:r>
      <w:r w:rsidR="00BF534A">
        <w:rPr>
          <w:lang w:val="es-MX" w:bidi="es-MX"/>
        </w:rPr>
        <w:t>YES Prep Southeast por unos meses.</w:t>
      </w:r>
    </w:p>
    <w:p w14:paraId="7AC058E1" w14:textId="6C6F49A6" w:rsidR="00D915BC" w:rsidRPr="00D820C6" w:rsidRDefault="00BF534A" w:rsidP="00910A34">
      <w:pPr>
        <w:spacing w:line="240" w:lineRule="exact"/>
        <w:rPr>
          <w:lang w:val="es-MX"/>
        </w:rPr>
      </w:pPr>
      <w:r>
        <w:rPr>
          <w:lang w:val="es-MX" w:bidi="es-MX"/>
        </w:rPr>
        <w:t>T</w:t>
      </w:r>
      <w:r w:rsidR="00D915BC" w:rsidRPr="00D820C6">
        <w:rPr>
          <w:lang w:val="es-MX" w:bidi="es-MX"/>
        </w:rPr>
        <w:t xml:space="preserve">odos los estudiantes que requieran </w:t>
      </w:r>
      <w:r>
        <w:rPr>
          <w:lang w:val="es-MX" w:bidi="es-MX"/>
        </w:rPr>
        <w:t>cuidado primario</w:t>
      </w:r>
      <w:r w:rsidR="00D915BC" w:rsidRPr="00D820C6">
        <w:rPr>
          <w:lang w:val="es-MX" w:bidi="es-MX"/>
        </w:rPr>
        <w:t xml:space="preserve"> (exámenes anuales, visitas por enfermedad, exámenes físicos deportivos, vacunas, etc.) </w:t>
      </w:r>
      <w:r>
        <w:rPr>
          <w:lang w:val="es-MX" w:bidi="es-MX"/>
        </w:rPr>
        <w:t xml:space="preserve">podrán obtener el cuidado médico que necesitan </w:t>
      </w:r>
      <w:r w:rsidR="00D37B95">
        <w:rPr>
          <w:lang w:val="es-MX" w:bidi="es-MX"/>
        </w:rPr>
        <w:t>con una proveedora de otra clínica</w:t>
      </w:r>
      <w:r w:rsidR="00D915BC" w:rsidRPr="00D820C6">
        <w:rPr>
          <w:lang w:val="es-MX" w:bidi="es-MX"/>
        </w:rPr>
        <w:t xml:space="preserve">. </w:t>
      </w:r>
      <w:r>
        <w:rPr>
          <w:lang w:val="es-MX" w:bidi="es-MX"/>
        </w:rPr>
        <w:t>El cuidado</w:t>
      </w:r>
      <w:r w:rsidR="00D915BC" w:rsidRPr="00D820C6">
        <w:rPr>
          <w:lang w:val="es-MX" w:bidi="es-MX"/>
        </w:rPr>
        <w:t xml:space="preserve"> de salud conductual seguirá estando disponible para los pacientes actuales y nuevos </w:t>
      </w:r>
      <w:r w:rsidR="001C6065">
        <w:rPr>
          <w:lang w:val="es-MX" w:bidi="es-MX"/>
        </w:rPr>
        <w:t>en</w:t>
      </w:r>
      <w:r>
        <w:rPr>
          <w:lang w:val="es-MX" w:bidi="es-MX"/>
        </w:rPr>
        <w:t xml:space="preserve"> el campus de YES Prep Southeast</w:t>
      </w:r>
      <w:r w:rsidR="00D915BC" w:rsidRPr="00D820C6">
        <w:rPr>
          <w:lang w:val="es-MX" w:bidi="es-MX"/>
        </w:rPr>
        <w:t xml:space="preserve">. </w:t>
      </w:r>
    </w:p>
    <w:p w14:paraId="401EBA22" w14:textId="3027FCD3" w:rsidR="00910A34" w:rsidRPr="00D820C6" w:rsidRDefault="008423BF" w:rsidP="00910A34">
      <w:pPr>
        <w:spacing w:line="240" w:lineRule="exact"/>
        <w:rPr>
          <w:lang w:val="es-MX"/>
        </w:rPr>
      </w:pPr>
      <w:r w:rsidRPr="00D820C6">
        <w:rPr>
          <w:lang w:val="es-MX" w:bidi="es-MX"/>
        </w:rPr>
        <w:t xml:space="preserve">Para proporcionarle el mismo nivel de cuidado al que su hijo está acostumbrado, le recomendamos que </w:t>
      </w:r>
      <w:r w:rsidR="00D37B95">
        <w:rPr>
          <w:lang w:val="es-MX" w:bidi="es-MX"/>
        </w:rPr>
        <w:t>utilice</w:t>
      </w:r>
      <w:r w:rsidR="00BF534A">
        <w:rPr>
          <w:lang w:val="es-MX" w:bidi="es-MX"/>
        </w:rPr>
        <w:t xml:space="preserve"> los servicios virtuales de telemedicina que ofrecemos para obtener cuidado </w:t>
      </w:r>
      <w:r w:rsidR="00D37B95">
        <w:rPr>
          <w:lang w:val="es-MX" w:bidi="es-MX"/>
        </w:rPr>
        <w:t>médico</w:t>
      </w:r>
      <w:r w:rsidR="00BF534A">
        <w:rPr>
          <w:lang w:val="es-MX" w:bidi="es-MX"/>
        </w:rPr>
        <w:t xml:space="preserve"> con una </w:t>
      </w:r>
      <w:r w:rsidR="00D37B95">
        <w:rPr>
          <w:lang w:val="es-MX" w:bidi="es-MX"/>
        </w:rPr>
        <w:t>proveedora</w:t>
      </w:r>
      <w:r w:rsidR="00BF534A">
        <w:rPr>
          <w:lang w:val="es-MX" w:bidi="es-MX"/>
        </w:rPr>
        <w:t xml:space="preserve"> de</w:t>
      </w:r>
      <w:r w:rsidR="00D37B95">
        <w:rPr>
          <w:lang w:val="es-MX" w:bidi="es-MX"/>
        </w:rPr>
        <w:t xml:space="preserve"> otra clínica </w:t>
      </w:r>
      <w:r w:rsidR="00BF534A">
        <w:rPr>
          <w:lang w:val="es-MX" w:bidi="es-MX"/>
        </w:rPr>
        <w:t>de</w:t>
      </w:r>
      <w:r w:rsidR="00D37B95">
        <w:rPr>
          <w:lang w:val="es-MX" w:bidi="es-MX"/>
        </w:rPr>
        <w:t xml:space="preserve">ntro de </w:t>
      </w:r>
      <w:r w:rsidRPr="00D820C6">
        <w:rPr>
          <w:lang w:val="es-MX" w:bidi="es-MX"/>
        </w:rPr>
        <w:t>YES Prep, o en una de las clínicas independientes de Legacy. Por favor consulte a continuación una lista de los lugares</w:t>
      </w:r>
      <w:r w:rsidR="00D37B95">
        <w:rPr>
          <w:lang w:val="es-MX" w:bidi="es-MX"/>
        </w:rPr>
        <w:t xml:space="preserve"> para cuidado de salud: </w:t>
      </w:r>
    </w:p>
    <w:tbl>
      <w:tblPr>
        <w:tblStyle w:val="TableGrid"/>
        <w:tblW w:w="5099" w:type="pct"/>
        <w:tblLook w:val="04A0" w:firstRow="1" w:lastRow="0" w:firstColumn="1" w:lastColumn="0" w:noHBand="0" w:noVBand="1"/>
      </w:tblPr>
      <w:tblGrid>
        <w:gridCol w:w="3116"/>
        <w:gridCol w:w="2266"/>
        <w:gridCol w:w="4153"/>
      </w:tblGrid>
      <w:tr w:rsidR="001C173C" w:rsidRPr="00D820C6" w14:paraId="69906394" w14:textId="77777777" w:rsidTr="00530E15">
        <w:tc>
          <w:tcPr>
            <w:tcW w:w="1634" w:type="pct"/>
            <w:shd w:val="clear" w:color="auto" w:fill="D9D9D9" w:themeFill="background1" w:themeFillShade="D9"/>
          </w:tcPr>
          <w:p w14:paraId="75D770B5" w14:textId="77777777" w:rsidR="001C173C" w:rsidRPr="00D820C6" w:rsidRDefault="00885DA2" w:rsidP="00910A34">
            <w:pPr>
              <w:spacing w:line="240" w:lineRule="exact"/>
              <w:rPr>
                <w:b/>
                <w:sz w:val="20"/>
                <w:szCs w:val="20"/>
                <w:lang w:val="es-MX"/>
              </w:rPr>
            </w:pPr>
            <w:r w:rsidRPr="00D820C6">
              <w:rPr>
                <w:b/>
                <w:sz w:val="20"/>
                <w:szCs w:val="20"/>
                <w:lang w:val="es-MX" w:bidi="es-MX"/>
              </w:rPr>
              <w:t>Ubicación de la clínica Legacy</w:t>
            </w:r>
          </w:p>
        </w:tc>
        <w:tc>
          <w:tcPr>
            <w:tcW w:w="1188" w:type="pct"/>
            <w:shd w:val="clear" w:color="auto" w:fill="D9D9D9" w:themeFill="background1" w:themeFillShade="D9"/>
          </w:tcPr>
          <w:p w14:paraId="650BBF18" w14:textId="77777777" w:rsidR="001C173C" w:rsidRPr="00D820C6" w:rsidRDefault="001C173C" w:rsidP="00910A34">
            <w:pPr>
              <w:spacing w:line="240" w:lineRule="exact"/>
              <w:rPr>
                <w:b/>
                <w:sz w:val="20"/>
                <w:szCs w:val="20"/>
                <w:lang w:val="es-MX"/>
              </w:rPr>
            </w:pPr>
            <w:r w:rsidRPr="00D820C6">
              <w:rPr>
                <w:b/>
                <w:sz w:val="20"/>
                <w:szCs w:val="20"/>
                <w:lang w:val="es-MX" w:bidi="es-MX"/>
              </w:rPr>
              <w:t xml:space="preserve">Datos de contacto </w:t>
            </w:r>
          </w:p>
        </w:tc>
        <w:tc>
          <w:tcPr>
            <w:tcW w:w="2178" w:type="pct"/>
            <w:shd w:val="clear" w:color="auto" w:fill="D9D9D9" w:themeFill="background1" w:themeFillShade="D9"/>
          </w:tcPr>
          <w:p w14:paraId="0EAEF8ED" w14:textId="77777777" w:rsidR="001C173C" w:rsidRPr="00D820C6" w:rsidRDefault="001C173C" w:rsidP="00910A34">
            <w:pPr>
              <w:spacing w:line="240" w:lineRule="exact"/>
              <w:rPr>
                <w:b/>
                <w:sz w:val="20"/>
                <w:szCs w:val="20"/>
                <w:lang w:val="es-MX"/>
              </w:rPr>
            </w:pPr>
            <w:r w:rsidRPr="00D820C6">
              <w:rPr>
                <w:b/>
                <w:sz w:val="20"/>
                <w:szCs w:val="20"/>
                <w:lang w:val="es-MX" w:bidi="es-MX"/>
              </w:rPr>
              <w:t>Horas de operación</w:t>
            </w:r>
          </w:p>
        </w:tc>
      </w:tr>
      <w:tr w:rsidR="001C6065" w:rsidRPr="00BF534A" w14:paraId="74EF83E4" w14:textId="77777777" w:rsidTr="00530E15">
        <w:tc>
          <w:tcPr>
            <w:tcW w:w="1634" w:type="pct"/>
          </w:tcPr>
          <w:p w14:paraId="76920A4E" w14:textId="64721A42" w:rsidR="001C6065" w:rsidRPr="001C6065" w:rsidRDefault="003D4C90" w:rsidP="001C6065">
            <w:pPr>
              <w:spacing w:line="240" w:lineRule="exac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Santa Clara</w:t>
            </w:r>
          </w:p>
          <w:p w14:paraId="6C82793D" w14:textId="77777777" w:rsidR="001C6065" w:rsidRDefault="003D4C90" w:rsidP="001C6065">
            <w:pPr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5616 Lawndale St., Ste A108</w:t>
            </w:r>
          </w:p>
          <w:p w14:paraId="0EEA479D" w14:textId="086654FC" w:rsidR="003D4C90" w:rsidRPr="00A05928" w:rsidRDefault="003D4C90" w:rsidP="001C6065">
            <w:pPr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Houston, TX 77023</w:t>
            </w:r>
          </w:p>
        </w:tc>
        <w:tc>
          <w:tcPr>
            <w:tcW w:w="1188" w:type="pct"/>
          </w:tcPr>
          <w:p w14:paraId="5C75EE62" w14:textId="0643572B" w:rsidR="001C6065" w:rsidRPr="003D4C90" w:rsidRDefault="001C6065" w:rsidP="001C6065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3D4C90">
              <w:rPr>
                <w:sz w:val="20"/>
                <w:szCs w:val="20"/>
                <w:lang w:val="en-US"/>
              </w:rPr>
              <w:t xml:space="preserve">Phone: </w:t>
            </w:r>
            <w:r w:rsidR="003D4C90">
              <w:rPr>
                <w:sz w:val="20"/>
                <w:szCs w:val="20"/>
                <w:lang w:val="en-US"/>
              </w:rPr>
              <w:t>713-921-0075</w:t>
            </w:r>
          </w:p>
          <w:p w14:paraId="7DF75C1C" w14:textId="43BF1D30" w:rsidR="001C6065" w:rsidRPr="003D4C90" w:rsidRDefault="001C6065" w:rsidP="003D4C90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3D4C90">
              <w:rPr>
                <w:sz w:val="20"/>
                <w:szCs w:val="20"/>
                <w:lang w:val="en-US"/>
              </w:rPr>
              <w:t xml:space="preserve">Fax: </w:t>
            </w:r>
            <w:r w:rsidR="000402E5">
              <w:rPr>
                <w:sz w:val="20"/>
                <w:szCs w:val="20"/>
                <w:lang w:val="en-US"/>
              </w:rPr>
              <w:t>713-759-0912</w:t>
            </w:r>
          </w:p>
        </w:tc>
        <w:tc>
          <w:tcPr>
            <w:tcW w:w="2178" w:type="pct"/>
          </w:tcPr>
          <w:p w14:paraId="7EF743DA" w14:textId="77777777" w:rsidR="001C6065" w:rsidRDefault="000402E5" w:rsidP="001C6065">
            <w:pPr>
              <w:spacing w:line="240" w:lineRule="exac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Lun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 Vie: 8:00 am – 5:00 pm</w:t>
            </w:r>
          </w:p>
          <w:p w14:paraId="292E6BEF" w14:textId="336A07E4" w:rsidR="000402E5" w:rsidRPr="001C6065" w:rsidRDefault="000402E5" w:rsidP="001C6065">
            <w:pPr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Sab: 8:00 am – 12:00 pm</w:t>
            </w:r>
          </w:p>
        </w:tc>
      </w:tr>
      <w:tr w:rsidR="001C6065" w:rsidRPr="00BF534A" w14:paraId="2E157873" w14:textId="77777777" w:rsidTr="00530E15">
        <w:tc>
          <w:tcPr>
            <w:tcW w:w="1634" w:type="pct"/>
          </w:tcPr>
          <w:p w14:paraId="3622832C" w14:textId="77777777" w:rsidR="001C6065" w:rsidRPr="001C6065" w:rsidRDefault="001C6065" w:rsidP="001C6065">
            <w:pPr>
              <w:spacing w:line="240" w:lineRule="exact"/>
              <w:rPr>
                <w:b/>
                <w:sz w:val="20"/>
                <w:szCs w:val="20"/>
                <w:lang w:val="en-US"/>
              </w:rPr>
            </w:pPr>
            <w:r w:rsidRPr="001C6065">
              <w:rPr>
                <w:b/>
                <w:sz w:val="20"/>
                <w:szCs w:val="20"/>
                <w:lang w:val="en-US"/>
              </w:rPr>
              <w:t>Montrose</w:t>
            </w:r>
          </w:p>
          <w:p w14:paraId="650EF44B" w14:textId="77777777" w:rsidR="001C6065" w:rsidRPr="001C6065" w:rsidRDefault="001C6065" w:rsidP="001C6065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1C6065">
              <w:rPr>
                <w:sz w:val="20"/>
                <w:szCs w:val="20"/>
                <w:lang w:val="en-US"/>
              </w:rPr>
              <w:t>1415 California St</w:t>
            </w:r>
          </w:p>
          <w:p w14:paraId="33947C2E" w14:textId="09BEBBC3" w:rsidR="001C6065" w:rsidRPr="00A05928" w:rsidRDefault="001C6065" w:rsidP="001C6065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1C6065">
              <w:rPr>
                <w:sz w:val="20"/>
                <w:szCs w:val="20"/>
                <w:lang w:val="en-US"/>
              </w:rPr>
              <w:t>Houston, TX 77006</w:t>
            </w:r>
          </w:p>
        </w:tc>
        <w:tc>
          <w:tcPr>
            <w:tcW w:w="1188" w:type="pct"/>
          </w:tcPr>
          <w:p w14:paraId="3098682A" w14:textId="77777777" w:rsidR="001C6065" w:rsidRPr="00BA6CF0" w:rsidRDefault="001C6065" w:rsidP="001C6065">
            <w:pPr>
              <w:spacing w:line="240" w:lineRule="exact"/>
              <w:rPr>
                <w:sz w:val="20"/>
                <w:szCs w:val="20"/>
              </w:rPr>
            </w:pPr>
            <w:r w:rsidRPr="003D4C90">
              <w:rPr>
                <w:sz w:val="20"/>
                <w:szCs w:val="20"/>
                <w:lang w:val="en-US"/>
              </w:rPr>
              <w:t>Phone: 832-548-</w:t>
            </w:r>
            <w:r w:rsidRPr="00BA6CF0">
              <w:rPr>
                <w:sz w:val="20"/>
                <w:szCs w:val="20"/>
              </w:rPr>
              <w:t>5100</w:t>
            </w:r>
          </w:p>
          <w:p w14:paraId="004D6FCC" w14:textId="7BBC9D98" w:rsidR="001C6065" w:rsidRPr="00D820C6" w:rsidRDefault="001C6065" w:rsidP="001C6065">
            <w:pPr>
              <w:spacing w:line="240" w:lineRule="exact"/>
              <w:rPr>
                <w:sz w:val="20"/>
                <w:szCs w:val="20"/>
                <w:lang w:val="es-MX"/>
              </w:rPr>
            </w:pPr>
            <w:r w:rsidRPr="00BA6CF0">
              <w:rPr>
                <w:sz w:val="20"/>
                <w:szCs w:val="20"/>
              </w:rPr>
              <w:t>Fax:</w:t>
            </w:r>
            <w:r w:rsidRPr="007D7601">
              <w:rPr>
                <w:sz w:val="20"/>
                <w:szCs w:val="20"/>
              </w:rPr>
              <w:t xml:space="preserve"> </w:t>
            </w:r>
            <w:r w:rsidR="00BA6CF0">
              <w:rPr>
                <w:sz w:val="20"/>
                <w:szCs w:val="20"/>
              </w:rPr>
              <w:t>832-548-5092</w:t>
            </w:r>
          </w:p>
        </w:tc>
        <w:tc>
          <w:tcPr>
            <w:tcW w:w="2178" w:type="pct"/>
          </w:tcPr>
          <w:p w14:paraId="0DF6C70F" w14:textId="5514FB18" w:rsidR="00BA6CF0" w:rsidRDefault="000402E5" w:rsidP="001C6065">
            <w:pPr>
              <w:spacing w:line="240" w:lineRule="exac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Lun</w:t>
            </w:r>
            <w:proofErr w:type="spellEnd"/>
            <w:r w:rsidR="00BA6CF0">
              <w:rPr>
                <w:sz w:val="20"/>
                <w:szCs w:val="20"/>
                <w:lang w:val="en-US"/>
              </w:rPr>
              <w:t>: 7:30 am – 6:45 pm</w:t>
            </w:r>
          </w:p>
          <w:p w14:paraId="5D2073BF" w14:textId="64773872" w:rsidR="001C6065" w:rsidRPr="007D068E" w:rsidRDefault="000402E5" w:rsidP="001C6065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7D068E">
              <w:rPr>
                <w:sz w:val="20"/>
                <w:szCs w:val="20"/>
                <w:lang w:val="en-US"/>
              </w:rPr>
              <w:t>Mar</w:t>
            </w:r>
            <w:r w:rsidR="00BA6CF0" w:rsidRPr="007D068E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7D068E">
              <w:rPr>
                <w:sz w:val="20"/>
                <w:szCs w:val="20"/>
                <w:lang w:val="en-US"/>
              </w:rPr>
              <w:t>Jue</w:t>
            </w:r>
            <w:proofErr w:type="spellEnd"/>
            <w:r w:rsidRPr="007D068E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7D068E">
              <w:rPr>
                <w:sz w:val="20"/>
                <w:szCs w:val="20"/>
                <w:lang w:val="en-US"/>
              </w:rPr>
              <w:t>Vier</w:t>
            </w:r>
            <w:proofErr w:type="spellEnd"/>
            <w:r w:rsidR="00BA6CF0" w:rsidRPr="007D068E">
              <w:rPr>
                <w:sz w:val="20"/>
                <w:szCs w:val="20"/>
                <w:lang w:val="en-US"/>
              </w:rPr>
              <w:t>: 7:30 am - 5</w:t>
            </w:r>
            <w:r w:rsidR="001C6065" w:rsidRPr="007D068E">
              <w:rPr>
                <w:sz w:val="20"/>
                <w:szCs w:val="20"/>
                <w:lang w:val="en-US"/>
              </w:rPr>
              <w:t>:00 pm</w:t>
            </w:r>
          </w:p>
          <w:p w14:paraId="43A4D04F" w14:textId="173A9992" w:rsidR="00BA6CF0" w:rsidRDefault="000402E5" w:rsidP="001C6065">
            <w:pPr>
              <w:spacing w:line="240" w:lineRule="exac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Mier</w:t>
            </w:r>
            <w:proofErr w:type="spellEnd"/>
            <w:r w:rsidR="00BA6CF0">
              <w:rPr>
                <w:sz w:val="20"/>
                <w:szCs w:val="20"/>
                <w:lang w:val="en-US"/>
              </w:rPr>
              <w:t>: 8:00 am – 7:00 pm</w:t>
            </w:r>
          </w:p>
          <w:p w14:paraId="20C12E2F" w14:textId="3E88AB2C" w:rsidR="00BA6CF0" w:rsidRPr="00A05928" w:rsidRDefault="000402E5" w:rsidP="001C6065">
            <w:pPr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Sab</w:t>
            </w:r>
            <w:r w:rsidR="00BA6CF0">
              <w:rPr>
                <w:sz w:val="20"/>
                <w:szCs w:val="20"/>
                <w:lang w:val="en-US"/>
              </w:rPr>
              <w:t>: 9:00 am – 3:00 pm</w:t>
            </w:r>
          </w:p>
        </w:tc>
      </w:tr>
      <w:tr w:rsidR="001C6065" w:rsidRPr="00BF534A" w14:paraId="5B595FFA" w14:textId="77777777" w:rsidTr="00530E15">
        <w:tc>
          <w:tcPr>
            <w:tcW w:w="1634" w:type="pct"/>
          </w:tcPr>
          <w:p w14:paraId="1D8F9742" w14:textId="065FBC03" w:rsidR="001C6065" w:rsidRPr="001C6065" w:rsidRDefault="003D4C90" w:rsidP="001C6065">
            <w:pPr>
              <w:spacing w:line="240" w:lineRule="exac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Lyons</w:t>
            </w:r>
          </w:p>
          <w:p w14:paraId="0D22C0A6" w14:textId="77777777" w:rsidR="001C6065" w:rsidRDefault="003D4C90" w:rsidP="001C6065">
            <w:pPr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3811 Lyons Ave. </w:t>
            </w:r>
          </w:p>
          <w:p w14:paraId="575DF4E6" w14:textId="09455283" w:rsidR="003D4C90" w:rsidRPr="00A05928" w:rsidRDefault="003D4C90" w:rsidP="001C6065">
            <w:pPr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Houston, TX 77020</w:t>
            </w:r>
          </w:p>
        </w:tc>
        <w:tc>
          <w:tcPr>
            <w:tcW w:w="1188" w:type="pct"/>
          </w:tcPr>
          <w:p w14:paraId="78D1AE89" w14:textId="7170491E" w:rsidR="001C6065" w:rsidRPr="003D4C90" w:rsidRDefault="001C6065" w:rsidP="001C6065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3D4C90">
              <w:rPr>
                <w:sz w:val="20"/>
                <w:szCs w:val="20"/>
                <w:lang w:val="en-US"/>
              </w:rPr>
              <w:t xml:space="preserve">Phone: </w:t>
            </w:r>
            <w:r w:rsidR="003D4C90">
              <w:rPr>
                <w:sz w:val="20"/>
                <w:szCs w:val="20"/>
                <w:lang w:val="en-US"/>
              </w:rPr>
              <w:t>832-548-5400</w:t>
            </w:r>
          </w:p>
          <w:p w14:paraId="026BFEAE" w14:textId="1C1B7A1F" w:rsidR="001C6065" w:rsidRPr="003D4C90" w:rsidRDefault="001C6065" w:rsidP="003D4C90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3D4C90">
              <w:rPr>
                <w:sz w:val="20"/>
                <w:szCs w:val="20"/>
                <w:lang w:val="en-US"/>
              </w:rPr>
              <w:t xml:space="preserve">Fax: </w:t>
            </w:r>
            <w:r w:rsidR="000402E5">
              <w:rPr>
                <w:sz w:val="20"/>
                <w:szCs w:val="20"/>
                <w:lang w:val="en-US"/>
              </w:rPr>
              <w:t>832-548-5482</w:t>
            </w:r>
          </w:p>
        </w:tc>
        <w:tc>
          <w:tcPr>
            <w:tcW w:w="2178" w:type="pct"/>
          </w:tcPr>
          <w:p w14:paraId="6932B832" w14:textId="77777777" w:rsidR="001C6065" w:rsidRDefault="000402E5" w:rsidP="001C6065">
            <w:pPr>
              <w:spacing w:line="240" w:lineRule="exac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Lun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US"/>
              </w:rPr>
              <w:t>Vier</w:t>
            </w:r>
            <w:proofErr w:type="spellEnd"/>
            <w:r>
              <w:rPr>
                <w:sz w:val="20"/>
                <w:szCs w:val="20"/>
                <w:lang w:val="en-US"/>
              </w:rPr>
              <w:t>: 8:30 am – 5:30 pm</w:t>
            </w:r>
          </w:p>
          <w:p w14:paraId="6903D241" w14:textId="77777777" w:rsidR="000402E5" w:rsidRDefault="000402E5" w:rsidP="001C6065">
            <w:pPr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Sab (1st, 2nd, &amp; 3rd): 9:00 am – 1:00 pm </w:t>
            </w:r>
          </w:p>
          <w:p w14:paraId="0416020D" w14:textId="155A2014" w:rsidR="000402E5" w:rsidRPr="00A05928" w:rsidRDefault="000402E5" w:rsidP="001C6065">
            <w:pPr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Sab (4th &amp; 5th): 8:00 am – 5:00 pm </w:t>
            </w:r>
          </w:p>
        </w:tc>
      </w:tr>
      <w:tr w:rsidR="001C6065" w:rsidRPr="00BF534A" w14:paraId="408CE6EC" w14:textId="77777777" w:rsidTr="00530E15">
        <w:tc>
          <w:tcPr>
            <w:tcW w:w="1634" w:type="pct"/>
          </w:tcPr>
          <w:p w14:paraId="115187EA" w14:textId="52A5FB60" w:rsidR="003D4C90" w:rsidRPr="001C6065" w:rsidRDefault="003D4C90" w:rsidP="003D4C90">
            <w:pPr>
              <w:spacing w:line="240" w:lineRule="exac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C6065">
              <w:rPr>
                <w:b/>
                <w:sz w:val="20"/>
                <w:szCs w:val="20"/>
                <w:lang w:val="en-US"/>
              </w:rPr>
              <w:t>Mapleridge</w:t>
            </w:r>
            <w:proofErr w:type="spellEnd"/>
          </w:p>
          <w:p w14:paraId="7FD7E848" w14:textId="77777777" w:rsidR="003D4C90" w:rsidRPr="001C6065" w:rsidRDefault="003D4C90" w:rsidP="003D4C90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1C6065">
              <w:rPr>
                <w:sz w:val="20"/>
                <w:szCs w:val="20"/>
                <w:lang w:val="en-US"/>
              </w:rPr>
              <w:t xml:space="preserve">6550 </w:t>
            </w:r>
            <w:proofErr w:type="spellStart"/>
            <w:r w:rsidRPr="001C6065">
              <w:rPr>
                <w:sz w:val="20"/>
                <w:szCs w:val="20"/>
                <w:lang w:val="en-US"/>
              </w:rPr>
              <w:t>Mapleridge</w:t>
            </w:r>
            <w:proofErr w:type="spellEnd"/>
            <w:r w:rsidRPr="001C6065">
              <w:rPr>
                <w:sz w:val="20"/>
                <w:szCs w:val="20"/>
                <w:lang w:val="en-US"/>
              </w:rPr>
              <w:t xml:space="preserve"> Street</w:t>
            </w:r>
          </w:p>
          <w:p w14:paraId="46DF1F3C" w14:textId="18F70EEA" w:rsidR="001C6065" w:rsidRPr="00A05928" w:rsidRDefault="003D4C90" w:rsidP="003D4C90">
            <w:pPr>
              <w:shd w:val="clear" w:color="auto" w:fill="FFFFFF"/>
              <w:spacing w:line="240" w:lineRule="exact"/>
              <w:rPr>
                <w:rFonts w:ascii="Arial" w:eastAsia="Times New Roman" w:hAnsi="Arial" w:cs="Arial"/>
                <w:color w:val="4F4F4F"/>
                <w:sz w:val="20"/>
                <w:szCs w:val="20"/>
                <w:lang w:val="en-US"/>
              </w:rPr>
            </w:pPr>
            <w:r w:rsidRPr="001C6065">
              <w:rPr>
                <w:sz w:val="20"/>
                <w:szCs w:val="20"/>
                <w:lang w:val="en-US"/>
              </w:rPr>
              <w:t>Ste 106, Houston, TX 77081</w:t>
            </w:r>
          </w:p>
        </w:tc>
        <w:tc>
          <w:tcPr>
            <w:tcW w:w="1188" w:type="pct"/>
          </w:tcPr>
          <w:p w14:paraId="08D6B01E" w14:textId="77777777" w:rsidR="003D4C90" w:rsidRPr="007D7601" w:rsidRDefault="003D4C90" w:rsidP="003D4C90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7D7601">
              <w:rPr>
                <w:sz w:val="20"/>
                <w:szCs w:val="20"/>
              </w:rPr>
              <w:t>Phone</w:t>
            </w:r>
            <w:proofErr w:type="spellEnd"/>
            <w:r w:rsidRPr="007D760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713-779-7200</w:t>
            </w:r>
          </w:p>
          <w:p w14:paraId="2F083CC9" w14:textId="2F2F1FE7" w:rsidR="001C6065" w:rsidRPr="00D820C6" w:rsidRDefault="003D4C90" w:rsidP="003D4C90">
            <w:pPr>
              <w:spacing w:line="240" w:lineRule="exact"/>
              <w:rPr>
                <w:sz w:val="20"/>
                <w:szCs w:val="20"/>
                <w:lang w:val="es-MX"/>
              </w:rPr>
            </w:pPr>
            <w:r w:rsidRPr="007D7601">
              <w:rPr>
                <w:sz w:val="20"/>
                <w:szCs w:val="20"/>
              </w:rPr>
              <w:t xml:space="preserve">Fax: </w:t>
            </w:r>
            <w:r>
              <w:rPr>
                <w:sz w:val="20"/>
                <w:szCs w:val="20"/>
              </w:rPr>
              <w:t>713-665-2266</w:t>
            </w:r>
          </w:p>
        </w:tc>
        <w:tc>
          <w:tcPr>
            <w:tcW w:w="2178" w:type="pct"/>
          </w:tcPr>
          <w:p w14:paraId="2664CA40" w14:textId="55762154" w:rsidR="003D4C90" w:rsidRPr="001C6065" w:rsidRDefault="00530E15" w:rsidP="003D4C90">
            <w:pPr>
              <w:spacing w:line="240" w:lineRule="exac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Lun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val="en-US"/>
              </w:rPr>
              <w:t>Jue</w:t>
            </w:r>
            <w:proofErr w:type="spellEnd"/>
            <w:r w:rsidR="003D4C90" w:rsidRPr="001C6065">
              <w:rPr>
                <w:sz w:val="20"/>
                <w:szCs w:val="20"/>
                <w:lang w:val="en-US"/>
              </w:rPr>
              <w:t>: 8:00 am - 7:00 pm</w:t>
            </w:r>
          </w:p>
          <w:p w14:paraId="18DF109C" w14:textId="0C635DBF" w:rsidR="001C6065" w:rsidRPr="00530E15" w:rsidRDefault="00530E15" w:rsidP="003D4C90">
            <w:pPr>
              <w:spacing w:line="240" w:lineRule="exac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Vier</w:t>
            </w:r>
            <w:proofErr w:type="spellEnd"/>
            <w:r w:rsidR="003D4C90" w:rsidRPr="001C6065">
              <w:rPr>
                <w:sz w:val="20"/>
                <w:szCs w:val="20"/>
                <w:lang w:val="en-US"/>
              </w:rPr>
              <w:t>: 8:00 am - 5:00 pm</w:t>
            </w:r>
          </w:p>
        </w:tc>
      </w:tr>
      <w:tr w:rsidR="001C6065" w:rsidRPr="007D068E" w14:paraId="7283343A" w14:textId="77777777" w:rsidTr="00530E15">
        <w:tc>
          <w:tcPr>
            <w:tcW w:w="1634" w:type="pct"/>
          </w:tcPr>
          <w:p w14:paraId="25085BAC" w14:textId="2C8C7ECA" w:rsidR="001C6065" w:rsidRPr="001C6065" w:rsidRDefault="003D4C90" w:rsidP="001C6065">
            <w:pPr>
              <w:spacing w:line="240" w:lineRule="exac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Southwest</w:t>
            </w:r>
          </w:p>
          <w:p w14:paraId="19BAC10B" w14:textId="77777777" w:rsidR="001C6065" w:rsidRDefault="003D4C90" w:rsidP="001C6065">
            <w:pPr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6441 High Star</w:t>
            </w:r>
          </w:p>
          <w:p w14:paraId="7884F7FE" w14:textId="24E8E347" w:rsidR="003D4C90" w:rsidRPr="00A05928" w:rsidRDefault="003D4C90" w:rsidP="001C6065">
            <w:pPr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Houston, TX 77074</w:t>
            </w:r>
          </w:p>
        </w:tc>
        <w:tc>
          <w:tcPr>
            <w:tcW w:w="1188" w:type="pct"/>
          </w:tcPr>
          <w:p w14:paraId="712FFF5A" w14:textId="7CA93B34" w:rsidR="001C6065" w:rsidRPr="007D7601" w:rsidRDefault="001C6065" w:rsidP="001C6065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7D7601">
              <w:rPr>
                <w:sz w:val="20"/>
                <w:szCs w:val="20"/>
              </w:rPr>
              <w:t>Phone</w:t>
            </w:r>
            <w:proofErr w:type="spellEnd"/>
            <w:r w:rsidRPr="007D7601">
              <w:rPr>
                <w:sz w:val="20"/>
                <w:szCs w:val="20"/>
              </w:rPr>
              <w:t xml:space="preserve">: </w:t>
            </w:r>
            <w:r w:rsidR="003D4C90">
              <w:rPr>
                <w:sz w:val="20"/>
                <w:szCs w:val="20"/>
              </w:rPr>
              <w:t>832-548-5300</w:t>
            </w:r>
          </w:p>
          <w:p w14:paraId="22827374" w14:textId="3D8D4B06" w:rsidR="001C6065" w:rsidRPr="00D820C6" w:rsidRDefault="001C6065" w:rsidP="003D4C90">
            <w:pPr>
              <w:spacing w:line="240" w:lineRule="exact"/>
              <w:rPr>
                <w:sz w:val="20"/>
                <w:szCs w:val="20"/>
                <w:lang w:val="es-MX"/>
              </w:rPr>
            </w:pPr>
            <w:r w:rsidRPr="007D7601">
              <w:rPr>
                <w:sz w:val="20"/>
                <w:szCs w:val="20"/>
              </w:rPr>
              <w:t xml:space="preserve">Fax: </w:t>
            </w:r>
            <w:r w:rsidR="000402E5">
              <w:rPr>
                <w:sz w:val="20"/>
                <w:szCs w:val="20"/>
              </w:rPr>
              <w:t>713-779-9872</w:t>
            </w:r>
          </w:p>
        </w:tc>
        <w:tc>
          <w:tcPr>
            <w:tcW w:w="2178" w:type="pct"/>
          </w:tcPr>
          <w:p w14:paraId="625CF1F9" w14:textId="77777777" w:rsidR="00530E15" w:rsidRDefault="00530E15" w:rsidP="001C6065">
            <w:pPr>
              <w:spacing w:line="240" w:lineRule="exac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Lun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US"/>
              </w:rPr>
              <w:t>Jue</w:t>
            </w:r>
            <w:proofErr w:type="spellEnd"/>
            <w:r>
              <w:rPr>
                <w:sz w:val="20"/>
                <w:szCs w:val="20"/>
                <w:lang w:val="en-US"/>
              </w:rPr>
              <w:t>: 8:00 am – 8:00 pm</w:t>
            </w:r>
          </w:p>
          <w:p w14:paraId="414A2F7E" w14:textId="77777777" w:rsidR="00530E15" w:rsidRPr="00BF534A" w:rsidRDefault="00530E15" w:rsidP="001C6065">
            <w:pPr>
              <w:spacing w:line="240" w:lineRule="exact"/>
              <w:rPr>
                <w:sz w:val="20"/>
                <w:szCs w:val="20"/>
                <w:lang w:val="en-US"/>
              </w:rPr>
            </w:pPr>
            <w:proofErr w:type="spellStart"/>
            <w:r w:rsidRPr="00BF534A">
              <w:rPr>
                <w:sz w:val="20"/>
                <w:szCs w:val="20"/>
                <w:lang w:val="en-US"/>
              </w:rPr>
              <w:t>Vier</w:t>
            </w:r>
            <w:proofErr w:type="spellEnd"/>
            <w:r w:rsidRPr="00BF534A">
              <w:rPr>
                <w:sz w:val="20"/>
                <w:szCs w:val="20"/>
                <w:lang w:val="en-US"/>
              </w:rPr>
              <w:t>: 8:00 am – 6:00 pm</w:t>
            </w:r>
          </w:p>
          <w:p w14:paraId="44952F9B" w14:textId="77777777" w:rsidR="00530E15" w:rsidRPr="00BF534A" w:rsidRDefault="00530E15" w:rsidP="001C6065">
            <w:pPr>
              <w:spacing w:line="240" w:lineRule="exact"/>
              <w:rPr>
                <w:sz w:val="20"/>
                <w:szCs w:val="20"/>
                <w:lang w:val="en-US"/>
              </w:rPr>
            </w:pPr>
            <w:proofErr w:type="spellStart"/>
            <w:r w:rsidRPr="00BF534A">
              <w:rPr>
                <w:sz w:val="20"/>
                <w:szCs w:val="20"/>
                <w:lang w:val="en-US"/>
              </w:rPr>
              <w:t>Cada</w:t>
            </w:r>
            <w:proofErr w:type="spellEnd"/>
            <w:r w:rsidRPr="00BF534A">
              <w:rPr>
                <w:sz w:val="20"/>
                <w:szCs w:val="20"/>
                <w:lang w:val="en-US"/>
              </w:rPr>
              <w:t xml:space="preserve"> otro Sab: 8:00 am – 2:00 pm </w:t>
            </w:r>
          </w:p>
          <w:p w14:paraId="539A4111" w14:textId="77777777" w:rsidR="00530E15" w:rsidRDefault="00530E15" w:rsidP="001C6065">
            <w:pPr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Pediatric walk-in clinic: </w:t>
            </w:r>
          </w:p>
          <w:p w14:paraId="20FF0583" w14:textId="5FBF0171" w:rsidR="00530E15" w:rsidRPr="00A05928" w:rsidRDefault="00530E15" w:rsidP="001C6065">
            <w:pPr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Dom – Sab: 8:00 am – 8:00 pm </w:t>
            </w:r>
          </w:p>
        </w:tc>
      </w:tr>
      <w:tr w:rsidR="001C6065" w:rsidRPr="00D820C6" w14:paraId="394C66D2" w14:textId="77777777" w:rsidTr="00530E15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E777EE8" w14:textId="2A5022CE" w:rsidR="001C6065" w:rsidRPr="00D820C6" w:rsidRDefault="001C6065" w:rsidP="001C6065">
            <w:pPr>
              <w:spacing w:line="240" w:lineRule="exact"/>
              <w:jc w:val="center"/>
              <w:rPr>
                <w:b/>
                <w:sz w:val="20"/>
                <w:szCs w:val="20"/>
                <w:lang w:val="es-MX"/>
              </w:rPr>
            </w:pPr>
            <w:r w:rsidRPr="00D820C6">
              <w:rPr>
                <w:b/>
                <w:sz w:val="20"/>
                <w:szCs w:val="20"/>
                <w:lang w:val="es-MX" w:bidi="es-MX"/>
              </w:rPr>
              <w:t>Ubicaciones de clínicas de atención médica en la escuela de YES Prep</w:t>
            </w:r>
          </w:p>
        </w:tc>
      </w:tr>
      <w:tr w:rsidR="001C6065" w:rsidRPr="00D820C6" w14:paraId="7EA24CC5" w14:textId="77777777" w:rsidTr="00530E15">
        <w:trPr>
          <w:trHeight w:val="440"/>
        </w:trPr>
        <w:tc>
          <w:tcPr>
            <w:tcW w:w="1634" w:type="pct"/>
          </w:tcPr>
          <w:p w14:paraId="73862786" w14:textId="77777777" w:rsidR="003D4C90" w:rsidRPr="001C6065" w:rsidRDefault="003D4C90" w:rsidP="003D4C90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1C6065">
              <w:rPr>
                <w:b/>
                <w:sz w:val="20"/>
                <w:szCs w:val="20"/>
                <w:lang w:val="en-US"/>
              </w:rPr>
              <w:t>East End</w:t>
            </w:r>
          </w:p>
          <w:p w14:paraId="7CA7364A" w14:textId="77777777" w:rsidR="003D4C90" w:rsidRPr="001C6065" w:rsidRDefault="003D4C90" w:rsidP="003D4C90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1C6065">
              <w:rPr>
                <w:sz w:val="20"/>
                <w:szCs w:val="20"/>
                <w:lang w:val="en-US"/>
              </w:rPr>
              <w:t>8329 Lawndale St.</w:t>
            </w:r>
          </w:p>
          <w:p w14:paraId="132BAF82" w14:textId="35DAA367" w:rsidR="003D4C90" w:rsidRPr="00A05928" w:rsidRDefault="003D4C90" w:rsidP="003D4C90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1C6065">
              <w:rPr>
                <w:sz w:val="20"/>
                <w:szCs w:val="20"/>
                <w:lang w:val="en-US"/>
              </w:rPr>
              <w:t>Houston, TX 77012</w:t>
            </w:r>
          </w:p>
        </w:tc>
        <w:tc>
          <w:tcPr>
            <w:tcW w:w="1188" w:type="pct"/>
          </w:tcPr>
          <w:p w14:paraId="3B16D60B" w14:textId="77777777" w:rsidR="001C6065" w:rsidRDefault="003D4C90" w:rsidP="001C6065">
            <w:pPr>
              <w:spacing w:line="240" w:lineRule="exac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White Oak</w:t>
            </w:r>
          </w:p>
          <w:p w14:paraId="7E06B124" w14:textId="77777777" w:rsidR="003D4C90" w:rsidRDefault="003D4C90" w:rsidP="001C6065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3D4C90">
              <w:rPr>
                <w:sz w:val="20"/>
                <w:szCs w:val="20"/>
                <w:lang w:val="en-US"/>
              </w:rPr>
              <w:t>5620 W</w:t>
            </w:r>
            <w:r>
              <w:rPr>
                <w:sz w:val="20"/>
                <w:szCs w:val="20"/>
                <w:lang w:val="en-US"/>
              </w:rPr>
              <w:t xml:space="preserve"> Tidwell Rd</w:t>
            </w:r>
          </w:p>
          <w:p w14:paraId="5CA804D5" w14:textId="71C6AB43" w:rsidR="003D4C90" w:rsidRPr="003D4C90" w:rsidRDefault="003D4C90" w:rsidP="001C6065">
            <w:pPr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Houston, TX 77091</w:t>
            </w:r>
          </w:p>
        </w:tc>
        <w:tc>
          <w:tcPr>
            <w:tcW w:w="2178" w:type="pct"/>
          </w:tcPr>
          <w:p w14:paraId="2361352A" w14:textId="77777777" w:rsidR="001C6065" w:rsidRPr="001C6065" w:rsidRDefault="001C6065" w:rsidP="001C6065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1C6065">
              <w:rPr>
                <w:b/>
                <w:sz w:val="20"/>
                <w:szCs w:val="20"/>
                <w:lang w:val="en-US"/>
              </w:rPr>
              <w:t>Brays Oaks</w:t>
            </w:r>
          </w:p>
          <w:p w14:paraId="63414593" w14:textId="77777777" w:rsidR="001C6065" w:rsidRPr="001C6065" w:rsidRDefault="001C6065" w:rsidP="001C6065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1C6065">
              <w:rPr>
                <w:sz w:val="20"/>
                <w:szCs w:val="20"/>
                <w:lang w:val="en-US"/>
              </w:rPr>
              <w:t>9000 West Bellfort Ave.</w:t>
            </w:r>
          </w:p>
          <w:p w14:paraId="5A5B60ED" w14:textId="5A1716E1" w:rsidR="001C6065" w:rsidRPr="00D820C6" w:rsidRDefault="001C6065" w:rsidP="001C6065">
            <w:pPr>
              <w:spacing w:line="240" w:lineRule="exact"/>
              <w:rPr>
                <w:sz w:val="20"/>
                <w:szCs w:val="20"/>
                <w:lang w:val="es-MX"/>
              </w:rPr>
            </w:pPr>
            <w:r w:rsidRPr="00E46C88">
              <w:rPr>
                <w:sz w:val="20"/>
                <w:szCs w:val="20"/>
              </w:rPr>
              <w:t>Houston, TX 77031</w:t>
            </w:r>
          </w:p>
        </w:tc>
      </w:tr>
      <w:tr w:rsidR="001C6065" w:rsidRPr="00BF534A" w14:paraId="52BD2D45" w14:textId="77777777" w:rsidTr="00530E15">
        <w:tc>
          <w:tcPr>
            <w:tcW w:w="1634" w:type="pct"/>
          </w:tcPr>
          <w:p w14:paraId="1972CA17" w14:textId="61C69F19" w:rsidR="001C6065" w:rsidRPr="001C6065" w:rsidRDefault="001C6065" w:rsidP="001C6065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1C6065">
              <w:rPr>
                <w:b/>
                <w:sz w:val="20"/>
                <w:szCs w:val="20"/>
                <w:lang w:val="en-US"/>
              </w:rPr>
              <w:t>Fifth Ward</w:t>
            </w:r>
            <w:r w:rsidRPr="001C6065">
              <w:rPr>
                <w:sz w:val="20"/>
                <w:szCs w:val="20"/>
                <w:lang w:val="en-US"/>
              </w:rPr>
              <w:t xml:space="preserve"> </w:t>
            </w:r>
          </w:p>
          <w:p w14:paraId="63BF99F6" w14:textId="77777777" w:rsidR="001C6065" w:rsidRPr="001C6065" w:rsidRDefault="001C6065" w:rsidP="001C6065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1C6065">
              <w:rPr>
                <w:sz w:val="20"/>
                <w:szCs w:val="20"/>
                <w:lang w:val="en-US"/>
              </w:rPr>
              <w:t>1305 Benson</w:t>
            </w:r>
          </w:p>
          <w:p w14:paraId="6991F96F" w14:textId="488268C1" w:rsidR="001C6065" w:rsidRPr="00A05928" w:rsidRDefault="001C6065" w:rsidP="001C6065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1C6065">
              <w:rPr>
                <w:sz w:val="20"/>
                <w:szCs w:val="20"/>
                <w:lang w:val="en-US"/>
              </w:rPr>
              <w:t>Houston, TX 77020</w:t>
            </w:r>
          </w:p>
        </w:tc>
        <w:tc>
          <w:tcPr>
            <w:tcW w:w="1188" w:type="pct"/>
          </w:tcPr>
          <w:p w14:paraId="79BC1BD4" w14:textId="77777777" w:rsidR="001C6065" w:rsidRPr="001C6065" w:rsidRDefault="001C6065" w:rsidP="001C6065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1C6065">
              <w:rPr>
                <w:b/>
                <w:sz w:val="20"/>
                <w:szCs w:val="20"/>
                <w:lang w:val="en-US"/>
              </w:rPr>
              <w:t>North Forest</w:t>
            </w:r>
          </w:p>
          <w:p w14:paraId="40847DE4" w14:textId="77777777" w:rsidR="001C6065" w:rsidRPr="001C6065" w:rsidRDefault="001C6065" w:rsidP="001C6065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1C6065">
              <w:rPr>
                <w:sz w:val="20"/>
                <w:szCs w:val="20"/>
                <w:lang w:val="en-US"/>
              </w:rPr>
              <w:t>6602 Winfield Road</w:t>
            </w:r>
          </w:p>
          <w:p w14:paraId="7BBAB343" w14:textId="35DE60A1" w:rsidR="001C6065" w:rsidRPr="00A05928" w:rsidRDefault="001C6065" w:rsidP="001C6065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1C6065">
              <w:rPr>
                <w:sz w:val="20"/>
                <w:szCs w:val="20"/>
                <w:lang w:val="en-US"/>
              </w:rPr>
              <w:t>Houston, TX 77050</w:t>
            </w:r>
          </w:p>
        </w:tc>
        <w:tc>
          <w:tcPr>
            <w:tcW w:w="2178" w:type="pct"/>
          </w:tcPr>
          <w:p w14:paraId="5360338B" w14:textId="77777777" w:rsidR="003D4C90" w:rsidRPr="001C6065" w:rsidRDefault="003D4C90" w:rsidP="003D4C90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1C6065">
              <w:rPr>
                <w:b/>
                <w:sz w:val="20"/>
                <w:szCs w:val="20"/>
                <w:lang w:val="en-US"/>
              </w:rPr>
              <w:t>Northside</w:t>
            </w:r>
          </w:p>
          <w:p w14:paraId="2CA6302B" w14:textId="77777777" w:rsidR="003D4C90" w:rsidRPr="001C6065" w:rsidRDefault="003D4C90" w:rsidP="003D4C90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1C6065">
              <w:rPr>
                <w:sz w:val="20"/>
                <w:szCs w:val="20"/>
                <w:lang w:val="en-US"/>
              </w:rPr>
              <w:t>5212 Jensen Dr.</w:t>
            </w:r>
          </w:p>
          <w:p w14:paraId="2172F8BD" w14:textId="59E460F1" w:rsidR="001C6065" w:rsidRPr="00A05928" w:rsidRDefault="003D4C90" w:rsidP="001C6065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1C6065">
              <w:rPr>
                <w:sz w:val="20"/>
                <w:szCs w:val="20"/>
                <w:lang w:val="en-US"/>
              </w:rPr>
              <w:t>Houston, TX 77026</w:t>
            </w:r>
          </w:p>
        </w:tc>
      </w:tr>
      <w:tr w:rsidR="001C6065" w:rsidRPr="00BF534A" w14:paraId="281C1B6F" w14:textId="77777777" w:rsidTr="00530E15">
        <w:tc>
          <w:tcPr>
            <w:tcW w:w="1634" w:type="pct"/>
          </w:tcPr>
          <w:p w14:paraId="3D631312" w14:textId="77777777" w:rsidR="001C6065" w:rsidRPr="001C6065" w:rsidRDefault="001C6065" w:rsidP="001C6065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1C6065">
              <w:rPr>
                <w:b/>
                <w:sz w:val="20"/>
                <w:szCs w:val="20"/>
                <w:lang w:val="en-US"/>
              </w:rPr>
              <w:t>Southwest</w:t>
            </w:r>
          </w:p>
          <w:p w14:paraId="1CDF68D1" w14:textId="77777777" w:rsidR="001C6065" w:rsidRPr="001C6065" w:rsidRDefault="001C6065" w:rsidP="001C6065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1C6065">
              <w:rPr>
                <w:sz w:val="20"/>
                <w:szCs w:val="20"/>
                <w:lang w:val="en-US"/>
              </w:rPr>
              <w:t>4411 Anderson Road</w:t>
            </w:r>
          </w:p>
          <w:p w14:paraId="487A733E" w14:textId="41C4D425" w:rsidR="001C6065" w:rsidRPr="00A05928" w:rsidRDefault="001C6065" w:rsidP="001C6065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1C6065">
              <w:rPr>
                <w:sz w:val="20"/>
                <w:szCs w:val="20"/>
                <w:lang w:val="en-US"/>
              </w:rPr>
              <w:t>Houston, TX 77053</w:t>
            </w:r>
          </w:p>
        </w:tc>
        <w:tc>
          <w:tcPr>
            <w:tcW w:w="1188" w:type="pct"/>
          </w:tcPr>
          <w:p w14:paraId="4C9917E7" w14:textId="77777777" w:rsidR="001C6065" w:rsidRPr="001C6065" w:rsidRDefault="001C6065" w:rsidP="001C6065">
            <w:pPr>
              <w:spacing w:line="240" w:lineRule="exact"/>
              <w:rPr>
                <w:b/>
                <w:sz w:val="20"/>
                <w:szCs w:val="20"/>
                <w:lang w:val="en-US"/>
              </w:rPr>
            </w:pPr>
            <w:r w:rsidRPr="001C6065">
              <w:rPr>
                <w:b/>
                <w:sz w:val="20"/>
                <w:szCs w:val="20"/>
                <w:lang w:val="en-US"/>
              </w:rPr>
              <w:t>Gulfton</w:t>
            </w:r>
          </w:p>
          <w:p w14:paraId="2836E8DD" w14:textId="77777777" w:rsidR="001C6065" w:rsidRPr="001C6065" w:rsidRDefault="001C6065" w:rsidP="001C6065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1C6065">
              <w:rPr>
                <w:sz w:val="20"/>
                <w:szCs w:val="20"/>
                <w:lang w:val="en-US"/>
              </w:rPr>
              <w:t>6565 De Moss Drive</w:t>
            </w:r>
          </w:p>
          <w:p w14:paraId="135608DE" w14:textId="5D9027FF" w:rsidR="001C6065" w:rsidRPr="001C6065" w:rsidRDefault="001C6065" w:rsidP="001C6065">
            <w:pPr>
              <w:spacing w:line="240" w:lineRule="exact"/>
              <w:rPr>
                <w:b/>
                <w:sz w:val="20"/>
                <w:szCs w:val="20"/>
                <w:lang w:val="en-US"/>
              </w:rPr>
            </w:pPr>
            <w:r w:rsidRPr="001C6065">
              <w:rPr>
                <w:sz w:val="20"/>
                <w:szCs w:val="20"/>
                <w:lang w:val="en-US"/>
              </w:rPr>
              <w:t>Houston, TX 77074</w:t>
            </w:r>
          </w:p>
        </w:tc>
        <w:tc>
          <w:tcPr>
            <w:tcW w:w="2178" w:type="pct"/>
          </w:tcPr>
          <w:p w14:paraId="0EBD5535" w14:textId="77777777" w:rsidR="001C6065" w:rsidRPr="001C6065" w:rsidRDefault="001C6065" w:rsidP="001C6065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1C6065">
              <w:rPr>
                <w:b/>
                <w:sz w:val="20"/>
                <w:szCs w:val="20"/>
                <w:lang w:val="en-US"/>
              </w:rPr>
              <w:t>Southeast</w:t>
            </w:r>
          </w:p>
          <w:p w14:paraId="107A9B03" w14:textId="77777777" w:rsidR="001C6065" w:rsidRPr="001C6065" w:rsidRDefault="001C6065" w:rsidP="001C6065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1C6065">
              <w:rPr>
                <w:sz w:val="20"/>
                <w:szCs w:val="20"/>
                <w:lang w:val="en-US"/>
              </w:rPr>
              <w:t>353 Crenshaw Rd.</w:t>
            </w:r>
          </w:p>
          <w:p w14:paraId="5A8B2BCC" w14:textId="4A9983E0" w:rsidR="001C6065" w:rsidRPr="00A05928" w:rsidRDefault="001C6065" w:rsidP="001C6065">
            <w:pPr>
              <w:spacing w:line="240" w:lineRule="exact"/>
              <w:rPr>
                <w:b/>
                <w:sz w:val="20"/>
                <w:szCs w:val="20"/>
                <w:lang w:val="en-US"/>
              </w:rPr>
            </w:pPr>
            <w:r w:rsidRPr="001C6065">
              <w:rPr>
                <w:sz w:val="20"/>
                <w:szCs w:val="20"/>
                <w:lang w:val="en-US"/>
              </w:rPr>
              <w:t>Houston, TX 77034</w:t>
            </w:r>
          </w:p>
        </w:tc>
      </w:tr>
    </w:tbl>
    <w:p w14:paraId="5955417F" w14:textId="77777777" w:rsidR="004F3609" w:rsidRPr="00A05928" w:rsidRDefault="004F3609" w:rsidP="00910A34">
      <w:pPr>
        <w:spacing w:line="240" w:lineRule="exact"/>
        <w:rPr>
          <w:lang w:val="en-US"/>
        </w:rPr>
        <w:sectPr w:rsidR="004F3609" w:rsidRPr="00A05928" w:rsidSect="004F3609">
          <w:headerReference w:type="default" r:id="rId7"/>
          <w:pgSz w:w="12240" w:h="15840"/>
          <w:pgMar w:top="1440" w:right="1440" w:bottom="1440" w:left="1440" w:header="432" w:footer="144" w:gutter="0"/>
          <w:cols w:space="720"/>
          <w:docGrid w:linePitch="360"/>
        </w:sectPr>
      </w:pPr>
    </w:p>
    <w:p w14:paraId="3247EB0C" w14:textId="77777777" w:rsidR="00D37B95" w:rsidRDefault="00B7638A" w:rsidP="00BF534A">
      <w:pPr>
        <w:spacing w:line="240" w:lineRule="exact"/>
        <w:ind w:right="270"/>
        <w:rPr>
          <w:lang w:val="es-MX" w:bidi="es-MX"/>
        </w:rPr>
      </w:pPr>
      <w:r w:rsidRPr="00D820C6">
        <w:rPr>
          <w:lang w:val="es-MX" w:bidi="es-MX"/>
        </w:rPr>
        <w:t>Para programar una cita en una clínica de Legacy, l</w:t>
      </w:r>
      <w:r w:rsidR="00BF534A">
        <w:rPr>
          <w:lang w:val="es-MX" w:bidi="es-MX"/>
        </w:rPr>
        <w:t xml:space="preserve">lame al (281) 628 2050 o visite </w:t>
      </w:r>
      <w:r w:rsidRPr="00D820C6">
        <w:rPr>
          <w:lang w:val="es-MX" w:bidi="es-MX"/>
        </w:rPr>
        <w:t xml:space="preserve">LegacyCommunityHealth.org para obtener más información. </w:t>
      </w:r>
    </w:p>
    <w:p w14:paraId="73680B62" w14:textId="47841C8B" w:rsidR="00E46C88" w:rsidRPr="00D820C6" w:rsidRDefault="00B7638A" w:rsidP="00BF534A">
      <w:pPr>
        <w:spacing w:line="240" w:lineRule="exact"/>
        <w:ind w:right="270"/>
        <w:rPr>
          <w:lang w:val="es-MX"/>
        </w:rPr>
      </w:pPr>
      <w:r w:rsidRPr="00D820C6">
        <w:rPr>
          <w:lang w:val="es-MX" w:bidi="es-MX"/>
        </w:rPr>
        <w:t>Gracias por confiarnos el cuidado de la salud de su estudiante. Esperamos anunciar el nuevo proveedor pronto.</w:t>
      </w:r>
    </w:p>
    <w:sectPr w:rsidR="00E46C88" w:rsidRPr="00D820C6" w:rsidSect="004F360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A43C6" w14:textId="77777777" w:rsidR="005D6775" w:rsidRDefault="005D6775" w:rsidP="006F4ECD">
      <w:pPr>
        <w:spacing w:after="0" w:line="240" w:lineRule="auto"/>
      </w:pPr>
      <w:r>
        <w:separator/>
      </w:r>
    </w:p>
  </w:endnote>
  <w:endnote w:type="continuationSeparator" w:id="0">
    <w:p w14:paraId="495C6A9C" w14:textId="77777777" w:rsidR="005D6775" w:rsidRDefault="005D6775" w:rsidP="006F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8BFEF" w14:textId="77777777" w:rsidR="005D6775" w:rsidRDefault="005D6775" w:rsidP="006F4ECD">
      <w:pPr>
        <w:spacing w:after="0" w:line="240" w:lineRule="auto"/>
      </w:pPr>
      <w:r>
        <w:separator/>
      </w:r>
    </w:p>
  </w:footnote>
  <w:footnote w:type="continuationSeparator" w:id="0">
    <w:p w14:paraId="3997A1F9" w14:textId="77777777" w:rsidR="005D6775" w:rsidRDefault="005D6775" w:rsidP="006F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2E45E" w14:textId="1777B3E8" w:rsidR="006F4ECD" w:rsidRDefault="007D7601" w:rsidP="004F3609">
    <w:pPr>
      <w:spacing w:line="240" w:lineRule="auto"/>
      <w:ind w:left="7200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03F1959" wp14:editId="4FBC516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97811" cy="389245"/>
          <wp:effectExtent l="0" t="0" r="0" b="0"/>
          <wp:wrapTight wrapText="bothSides">
            <wp:wrapPolygon edited="0">
              <wp:start x="0" y="0"/>
              <wp:lineTo x="0" y="20118"/>
              <wp:lineTo x="21253" y="20118"/>
              <wp:lineTo x="2125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acy Logo_hor_proc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11" cy="38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534A">
      <w:rPr>
        <w:noProof/>
        <w:lang w:val="es-MX" w:eastAsia="es-MX"/>
      </w:rPr>
      <w:t>2 de Marzo</w:t>
    </w:r>
    <w:r w:rsidR="00E05766">
      <w:rPr>
        <w:sz w:val="18"/>
        <w:szCs w:val="18"/>
        <w:lang w:val="es-MX" w:bidi="es-MX"/>
      </w:rPr>
      <w:t xml:space="preserve"> de</w:t>
    </w:r>
    <w:r w:rsidR="00BF534A">
      <w:rPr>
        <w:sz w:val="18"/>
        <w:szCs w:val="18"/>
        <w:lang w:val="es-MX" w:bidi="es-MX"/>
      </w:rPr>
      <w:t>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31A89"/>
    <w:multiLevelType w:val="hybridMultilevel"/>
    <w:tmpl w:val="4EC8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MDY1MzO3NDQ3MjBV0lEKTi0uzszPAykwqQUAkxTaHywAAAA="/>
  </w:docVars>
  <w:rsids>
    <w:rsidRoot w:val="002818CC"/>
    <w:rsid w:val="00031B0A"/>
    <w:rsid w:val="000402E5"/>
    <w:rsid w:val="000C0C92"/>
    <w:rsid w:val="00174F77"/>
    <w:rsid w:val="00195718"/>
    <w:rsid w:val="001C173C"/>
    <w:rsid w:val="001C6065"/>
    <w:rsid w:val="00226610"/>
    <w:rsid w:val="002455CF"/>
    <w:rsid w:val="002818CC"/>
    <w:rsid w:val="002B0A43"/>
    <w:rsid w:val="002D5895"/>
    <w:rsid w:val="003A079A"/>
    <w:rsid w:val="003D4C90"/>
    <w:rsid w:val="004F3609"/>
    <w:rsid w:val="00522DF6"/>
    <w:rsid w:val="00530E15"/>
    <w:rsid w:val="005D6775"/>
    <w:rsid w:val="006278F4"/>
    <w:rsid w:val="00631E0B"/>
    <w:rsid w:val="006F4ECD"/>
    <w:rsid w:val="007D068E"/>
    <w:rsid w:val="007D7601"/>
    <w:rsid w:val="007F01E0"/>
    <w:rsid w:val="008423BF"/>
    <w:rsid w:val="00885DA2"/>
    <w:rsid w:val="00910A34"/>
    <w:rsid w:val="009C59F7"/>
    <w:rsid w:val="00A05928"/>
    <w:rsid w:val="00A8071B"/>
    <w:rsid w:val="00B16239"/>
    <w:rsid w:val="00B4424C"/>
    <w:rsid w:val="00B7638A"/>
    <w:rsid w:val="00B84A6C"/>
    <w:rsid w:val="00BA6CF0"/>
    <w:rsid w:val="00BF458F"/>
    <w:rsid w:val="00BF534A"/>
    <w:rsid w:val="00C50E8F"/>
    <w:rsid w:val="00CB2EF6"/>
    <w:rsid w:val="00CF71BD"/>
    <w:rsid w:val="00D37B95"/>
    <w:rsid w:val="00D820C6"/>
    <w:rsid w:val="00D915BC"/>
    <w:rsid w:val="00DA349C"/>
    <w:rsid w:val="00E05766"/>
    <w:rsid w:val="00E46C88"/>
    <w:rsid w:val="00EB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7C00683"/>
  <w15:chartTrackingRefBased/>
  <w15:docId w15:val="{CE291502-C5C8-4E71-B85D-B565C271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y">
    <w:name w:val="city"/>
    <w:basedOn w:val="DefaultParagraphFont"/>
    <w:rsid w:val="007F01E0"/>
  </w:style>
  <w:style w:type="character" w:customStyle="1" w:styleId="state">
    <w:name w:val="state"/>
    <w:basedOn w:val="DefaultParagraphFont"/>
    <w:rsid w:val="007F01E0"/>
  </w:style>
  <w:style w:type="character" w:customStyle="1" w:styleId="zipcode">
    <w:name w:val="zipcode"/>
    <w:basedOn w:val="DefaultParagraphFont"/>
    <w:rsid w:val="007F01E0"/>
  </w:style>
  <w:style w:type="paragraph" w:styleId="BalloonText">
    <w:name w:val="Balloon Text"/>
    <w:basedOn w:val="Normal"/>
    <w:link w:val="BalloonTextChar"/>
    <w:uiPriority w:val="99"/>
    <w:semiHidden/>
    <w:unhideWhenUsed/>
    <w:rsid w:val="00BF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5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4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ECD"/>
  </w:style>
  <w:style w:type="paragraph" w:styleId="Footer">
    <w:name w:val="footer"/>
    <w:basedOn w:val="Normal"/>
    <w:link w:val="FooterChar"/>
    <w:uiPriority w:val="99"/>
    <w:unhideWhenUsed/>
    <w:rsid w:val="006F4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ECD"/>
  </w:style>
  <w:style w:type="paragraph" w:styleId="ListParagraph">
    <w:name w:val="List Paragraph"/>
    <w:basedOn w:val="Normal"/>
    <w:uiPriority w:val="34"/>
    <w:qFormat/>
    <w:rsid w:val="007D76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6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3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59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917664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374575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391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79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600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78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260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598365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277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835801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6357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6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21097387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652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4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38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548808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482580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722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9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4228744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816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4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38237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817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17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714581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013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1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878012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128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4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324047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146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601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2390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gVT70373-Trans Package Legacy 5 EN-ES</vt:lpstr>
      <vt:lpstr>gVT70373-Trans Package Legacy 5 EN-ES</vt:lpstr>
    </vt:vector>
  </TitlesOfParts>
  <Manager>PCM</Manager>
  <Company>Precise translations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gVT70373-Trans Package Legacy 5 EN-ES</dc:title>
  <dc:subject>Legacy</dc:subject>
  <dc:creator>MVelasco</dc:creator>
  <cp:keywords/>
  <dc:description/>
  <cp:lastModifiedBy>Burch, Jennifer</cp:lastModifiedBy>
  <cp:revision>2</cp:revision>
  <cp:lastPrinted>2019-11-18T19:03:00Z</cp:lastPrinted>
  <dcterms:created xsi:type="dcterms:W3CDTF">2021-03-04T21:24:00Z</dcterms:created>
  <dcterms:modified xsi:type="dcterms:W3CDTF">2021-03-04T21:24:00Z</dcterms:modified>
</cp:coreProperties>
</file>